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80" w:rsidRDefault="00173C80" w:rsidP="00173C80">
      <w:pPr>
        <w:spacing w:line="560" w:lineRule="exact"/>
        <w:rPr>
          <w:rFonts w:ascii="方正黑体_GBK" w:eastAsia="方正黑体_GBK" w:hAnsi="Times New Roman" w:hint="eastAsia"/>
          <w:sz w:val="34"/>
          <w:szCs w:val="34"/>
        </w:rPr>
      </w:pPr>
      <w:r w:rsidRPr="00772D86">
        <w:rPr>
          <w:rFonts w:ascii="方正黑体_GBK" w:eastAsia="方正黑体_GBK" w:hint="eastAsia"/>
          <w:sz w:val="34"/>
          <w:szCs w:val="34"/>
        </w:rPr>
        <w:t>附件</w:t>
      </w:r>
      <w:r w:rsidRPr="00772D86">
        <w:rPr>
          <w:rFonts w:ascii="方正黑体_GBK" w:eastAsia="方正黑体_GBK" w:hAnsi="Times New Roman" w:hint="eastAsia"/>
          <w:sz w:val="34"/>
          <w:szCs w:val="34"/>
        </w:rPr>
        <w:t>1</w:t>
      </w:r>
    </w:p>
    <w:p w:rsidR="00173C80" w:rsidRPr="00772D86" w:rsidRDefault="00173C80" w:rsidP="00173C80">
      <w:pPr>
        <w:spacing w:line="560" w:lineRule="exact"/>
        <w:rPr>
          <w:rFonts w:ascii="方正黑体_GBK" w:eastAsia="方正黑体_GBK" w:hAnsi="Times New Roman" w:hint="eastAsia"/>
          <w:sz w:val="34"/>
          <w:szCs w:val="34"/>
        </w:rPr>
      </w:pPr>
    </w:p>
    <w:p w:rsidR="00173C80" w:rsidRPr="00772D86" w:rsidRDefault="00173C80" w:rsidP="00173C80">
      <w:pPr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772D86">
        <w:rPr>
          <w:rFonts w:ascii="方正小标宋_GBK" w:eastAsia="方正小标宋_GBK" w:hAnsi="Times New Roman" w:hint="eastAsia"/>
          <w:sz w:val="44"/>
          <w:szCs w:val="44"/>
        </w:rPr>
        <w:t>免费健康体检项目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5981"/>
      </w:tblGrid>
      <w:tr w:rsidR="00173C80" w:rsidRPr="00772D86" w:rsidTr="00930823">
        <w:trPr>
          <w:trHeight w:val="449"/>
          <w:tblHeader/>
          <w:jc w:val="center"/>
        </w:trPr>
        <w:tc>
          <w:tcPr>
            <w:tcW w:w="22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9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内</w:t>
            </w:r>
            <w:r>
              <w:rPr>
                <w:rFonts w:ascii="方正仿宋_GBK" w:eastAsia="方正仿宋_GBK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772D86">
              <w:rPr>
                <w:rFonts w:ascii="方正仿宋_GBK" w:eastAsia="方正仿宋_GBK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容</w:t>
            </w:r>
          </w:p>
        </w:tc>
      </w:tr>
      <w:tr w:rsidR="00173C80" w:rsidRPr="00772D86" w:rsidTr="00930823">
        <w:trPr>
          <w:trHeight w:val="530"/>
          <w:jc w:val="center"/>
        </w:trPr>
        <w:tc>
          <w:tcPr>
            <w:tcW w:w="22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一般检查</w:t>
            </w:r>
          </w:p>
        </w:tc>
        <w:tc>
          <w:tcPr>
            <w:tcW w:w="59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suppressAutoHyphens/>
              <w:jc w:val="left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营养、发育、血压、身高、体重</w:t>
            </w:r>
          </w:p>
        </w:tc>
      </w:tr>
      <w:tr w:rsidR="00173C80" w:rsidRPr="00772D86" w:rsidTr="00930823">
        <w:trPr>
          <w:trHeight w:val="520"/>
          <w:jc w:val="center"/>
        </w:trPr>
        <w:tc>
          <w:tcPr>
            <w:tcW w:w="22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内科</w:t>
            </w:r>
          </w:p>
        </w:tc>
        <w:tc>
          <w:tcPr>
            <w:tcW w:w="59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suppressAutoHyphens/>
              <w:jc w:val="left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听诊</w:t>
            </w:r>
          </w:p>
        </w:tc>
      </w:tr>
      <w:tr w:rsidR="00173C80" w:rsidRPr="00772D86" w:rsidTr="00930823">
        <w:trPr>
          <w:trHeight w:val="520"/>
          <w:jc w:val="center"/>
        </w:trPr>
        <w:tc>
          <w:tcPr>
            <w:tcW w:w="22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59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suppressAutoHyphens/>
              <w:jc w:val="left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淋巴、甲状腺、脊柱、四肢关节</w:t>
            </w:r>
          </w:p>
        </w:tc>
      </w:tr>
      <w:tr w:rsidR="00173C80" w:rsidRPr="00772D86" w:rsidTr="00930823">
        <w:trPr>
          <w:trHeight w:val="520"/>
          <w:jc w:val="center"/>
        </w:trPr>
        <w:tc>
          <w:tcPr>
            <w:tcW w:w="22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妇科</w:t>
            </w:r>
          </w:p>
        </w:tc>
        <w:tc>
          <w:tcPr>
            <w:tcW w:w="59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suppressAutoHyphens/>
              <w:jc w:val="left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  <w:t>外阴、阴道、宫颈</w:t>
            </w:r>
          </w:p>
        </w:tc>
      </w:tr>
      <w:tr w:rsidR="00173C80" w:rsidRPr="00772D86" w:rsidTr="00930823">
        <w:trPr>
          <w:trHeight w:val="565"/>
          <w:jc w:val="center"/>
        </w:trPr>
        <w:tc>
          <w:tcPr>
            <w:tcW w:w="22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阴道镜检查</w:t>
            </w:r>
          </w:p>
        </w:tc>
        <w:tc>
          <w:tcPr>
            <w:tcW w:w="59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suppressAutoHyphens/>
              <w:jc w:val="left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宫颈糜烂、纳囊、宫颈息肉等</w:t>
            </w:r>
          </w:p>
        </w:tc>
      </w:tr>
      <w:tr w:rsidR="00173C80" w:rsidRPr="00772D86" w:rsidTr="00930823">
        <w:trPr>
          <w:trHeight w:val="520"/>
          <w:jc w:val="center"/>
        </w:trPr>
        <w:tc>
          <w:tcPr>
            <w:tcW w:w="22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血糖（空腹）</w:t>
            </w:r>
          </w:p>
        </w:tc>
        <w:tc>
          <w:tcPr>
            <w:tcW w:w="59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suppressAutoHyphens/>
              <w:jc w:val="left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血糖</w:t>
            </w:r>
          </w:p>
        </w:tc>
      </w:tr>
      <w:tr w:rsidR="00173C80" w:rsidRPr="00772D86" w:rsidTr="00930823">
        <w:trPr>
          <w:trHeight w:val="520"/>
          <w:jc w:val="center"/>
        </w:trPr>
        <w:tc>
          <w:tcPr>
            <w:tcW w:w="22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血脂</w:t>
            </w:r>
          </w:p>
        </w:tc>
        <w:tc>
          <w:tcPr>
            <w:tcW w:w="59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suppressAutoHyphens/>
              <w:jc w:val="left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总胆固醇、甘油三酯</w:t>
            </w:r>
          </w:p>
        </w:tc>
      </w:tr>
      <w:tr w:rsidR="00173C80" w:rsidRPr="00772D86" w:rsidTr="00930823">
        <w:trPr>
          <w:trHeight w:val="658"/>
          <w:jc w:val="center"/>
        </w:trPr>
        <w:tc>
          <w:tcPr>
            <w:tcW w:w="22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尿常规</w:t>
            </w:r>
          </w:p>
        </w:tc>
        <w:tc>
          <w:tcPr>
            <w:tcW w:w="59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tabs>
                <w:tab w:val="left" w:pos="1440"/>
              </w:tabs>
              <w:suppressAutoHyphens/>
              <w:outlineLvl w:val="0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尿常规八项检查</w:t>
            </w:r>
          </w:p>
        </w:tc>
      </w:tr>
      <w:tr w:rsidR="00173C80" w:rsidRPr="00772D86" w:rsidTr="00930823">
        <w:trPr>
          <w:trHeight w:val="520"/>
          <w:jc w:val="center"/>
        </w:trPr>
        <w:tc>
          <w:tcPr>
            <w:tcW w:w="22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彩超（腹部）</w:t>
            </w:r>
          </w:p>
        </w:tc>
        <w:tc>
          <w:tcPr>
            <w:tcW w:w="59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suppressAutoHyphens/>
              <w:jc w:val="left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肝、胆、脾、胰</w:t>
            </w:r>
          </w:p>
        </w:tc>
      </w:tr>
      <w:tr w:rsidR="00173C80" w:rsidRPr="00772D86" w:rsidTr="00930823">
        <w:trPr>
          <w:trHeight w:val="958"/>
          <w:jc w:val="center"/>
        </w:trPr>
        <w:tc>
          <w:tcPr>
            <w:tcW w:w="22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心电图检查</w:t>
            </w:r>
          </w:p>
        </w:tc>
        <w:tc>
          <w:tcPr>
            <w:tcW w:w="59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suppressAutoHyphens/>
              <w:jc w:val="left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心肌缺血、心梗、心率失常、心脏大小等，协助检查心脏病</w:t>
            </w:r>
          </w:p>
        </w:tc>
      </w:tr>
      <w:tr w:rsidR="00173C80" w:rsidRPr="00772D86" w:rsidTr="00930823">
        <w:trPr>
          <w:trHeight w:val="530"/>
          <w:jc w:val="center"/>
        </w:trPr>
        <w:tc>
          <w:tcPr>
            <w:tcW w:w="229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健康咨询</w:t>
            </w:r>
          </w:p>
        </w:tc>
        <w:tc>
          <w:tcPr>
            <w:tcW w:w="59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C80" w:rsidRPr="00772D86" w:rsidRDefault="00173C80" w:rsidP="00930823">
            <w:pPr>
              <w:widowControl/>
              <w:suppressAutoHyphens/>
              <w:jc w:val="left"/>
              <w:outlineLvl w:val="0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个体健康咨询、营养评价、健康指导</w:t>
            </w:r>
          </w:p>
        </w:tc>
      </w:tr>
    </w:tbl>
    <w:p w:rsidR="00173C80" w:rsidRPr="00772D86" w:rsidRDefault="00173C80" w:rsidP="00173C80">
      <w:pPr>
        <w:widowControl/>
        <w:spacing w:line="345" w:lineRule="atLeast"/>
        <w:ind w:firstLineChars="200" w:firstLine="680"/>
        <w:jc w:val="left"/>
        <w:rPr>
          <w:rFonts w:ascii="Times New Roman" w:eastAsia="黑体" w:hAnsi="Times New Roman"/>
          <w:color w:val="000000"/>
          <w:kern w:val="0"/>
          <w:sz w:val="34"/>
          <w:szCs w:val="34"/>
        </w:rPr>
      </w:pPr>
    </w:p>
    <w:p w:rsidR="00173C80" w:rsidRDefault="00173C80" w:rsidP="00173C80">
      <w:pPr>
        <w:spacing w:line="560" w:lineRule="exact"/>
        <w:rPr>
          <w:rFonts w:ascii="方正黑体_GBK" w:eastAsia="方正黑体_GBK" w:hAnsi="Times New Roman" w:hint="eastAsia"/>
          <w:sz w:val="34"/>
          <w:szCs w:val="34"/>
        </w:rPr>
      </w:pPr>
      <w:r w:rsidRPr="00772D86">
        <w:rPr>
          <w:rFonts w:ascii="Times New Roman" w:eastAsia="华文中宋" w:hAnsi="Times New Roman"/>
          <w:b/>
          <w:sz w:val="44"/>
          <w:szCs w:val="44"/>
        </w:rPr>
        <w:br w:type="page"/>
      </w:r>
      <w:r w:rsidRPr="00772D86">
        <w:rPr>
          <w:rFonts w:ascii="方正黑体_GBK" w:eastAsia="方正黑体_GBK" w:hint="eastAsia"/>
          <w:sz w:val="34"/>
          <w:szCs w:val="34"/>
        </w:rPr>
        <w:lastRenderedPageBreak/>
        <w:t>附件</w:t>
      </w:r>
      <w:r w:rsidRPr="00772D86">
        <w:rPr>
          <w:rFonts w:ascii="方正黑体_GBK" w:eastAsia="方正黑体_GBK" w:hAnsi="Times New Roman" w:hint="eastAsia"/>
          <w:sz w:val="34"/>
          <w:szCs w:val="34"/>
        </w:rPr>
        <w:t>2</w:t>
      </w:r>
    </w:p>
    <w:p w:rsidR="00173C80" w:rsidRPr="00772D86" w:rsidRDefault="00173C80" w:rsidP="00173C80">
      <w:pPr>
        <w:spacing w:line="560" w:lineRule="exact"/>
        <w:rPr>
          <w:rFonts w:ascii="方正黑体_GBK" w:eastAsia="方正黑体_GBK" w:hAnsi="Times New Roman" w:hint="eastAsia"/>
          <w:sz w:val="34"/>
          <w:szCs w:val="34"/>
        </w:rPr>
      </w:pPr>
    </w:p>
    <w:p w:rsidR="00173C80" w:rsidRPr="00772D86" w:rsidRDefault="00173C80" w:rsidP="00173C80">
      <w:pPr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772D86">
        <w:rPr>
          <w:rFonts w:ascii="方正小标宋_GBK" w:eastAsia="方正小标宋_GBK" w:hint="eastAsia"/>
          <w:sz w:val="44"/>
          <w:szCs w:val="44"/>
        </w:rPr>
        <w:t>职工健康管理</w:t>
      </w:r>
      <w:proofErr w:type="gramStart"/>
      <w:r w:rsidRPr="00772D86">
        <w:rPr>
          <w:rFonts w:ascii="方正小标宋_GBK" w:eastAsia="方正小标宋_GBK" w:hint="eastAsia"/>
          <w:sz w:val="44"/>
          <w:szCs w:val="44"/>
        </w:rPr>
        <w:t>师培训</w:t>
      </w:r>
      <w:proofErr w:type="gramEnd"/>
      <w:r w:rsidRPr="00772D86">
        <w:rPr>
          <w:rFonts w:ascii="方正小标宋_GBK" w:eastAsia="方正小标宋_GBK" w:hint="eastAsia"/>
          <w:sz w:val="44"/>
          <w:szCs w:val="44"/>
        </w:rPr>
        <w:t>课程列表</w:t>
      </w:r>
    </w:p>
    <w:tbl>
      <w:tblPr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7009"/>
      </w:tblGrid>
      <w:tr w:rsidR="00173C80" w:rsidRPr="00772D86" w:rsidTr="00930823">
        <w:trPr>
          <w:trHeight w:val="23"/>
          <w:jc w:val="center"/>
        </w:trPr>
        <w:tc>
          <w:tcPr>
            <w:tcW w:w="1285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80" w:rsidRPr="00772D86" w:rsidRDefault="00173C80" w:rsidP="00930823">
            <w:pPr>
              <w:tabs>
                <w:tab w:val="left" w:pos="0"/>
              </w:tabs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 w:val="zh-TW" w:eastAsia="zh-TW"/>
              </w:rPr>
            </w:pPr>
            <w:r w:rsidRPr="00772D86">
              <w:rPr>
                <w:rFonts w:ascii="方正仿宋_GBK" w:eastAsia="方正仿宋_GBK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 w:val="zh-TW" w:eastAsia="zh-TW"/>
              </w:rPr>
              <w:t>序号</w:t>
            </w:r>
          </w:p>
        </w:tc>
        <w:tc>
          <w:tcPr>
            <w:tcW w:w="7009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80" w:rsidRPr="00772D86" w:rsidRDefault="00173C80" w:rsidP="00930823">
            <w:pPr>
              <w:tabs>
                <w:tab w:val="left" w:pos="0"/>
              </w:tabs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 w:val="zh-TW" w:eastAsia="zh-TW"/>
              </w:rPr>
            </w:pPr>
            <w:r w:rsidRPr="00772D86">
              <w:rPr>
                <w:rFonts w:ascii="方正仿宋_GBK" w:eastAsia="方正仿宋_GBK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 w:val="zh-TW" w:eastAsia="zh-TW"/>
              </w:rPr>
              <w:t>课</w:t>
            </w:r>
            <w:r>
              <w:rPr>
                <w:rFonts w:ascii="方正仿宋_GBK" w:eastAsia="方正仿宋_GBK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 w:val="zh-TW"/>
              </w:rPr>
              <w:t xml:space="preserve">  </w:t>
            </w:r>
            <w:r w:rsidRPr="00772D86">
              <w:rPr>
                <w:rFonts w:ascii="方正仿宋_GBK" w:eastAsia="方正仿宋_GBK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 w:val="zh-TW" w:eastAsia="zh-TW"/>
              </w:rPr>
              <w:t>程</w:t>
            </w:r>
            <w:r>
              <w:rPr>
                <w:rFonts w:ascii="方正仿宋_GBK" w:eastAsia="方正仿宋_GBK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 w:val="zh-TW"/>
              </w:rPr>
              <w:t xml:space="preserve">  </w:t>
            </w:r>
            <w:r w:rsidRPr="00772D86">
              <w:rPr>
                <w:rFonts w:ascii="方正仿宋_GBK" w:eastAsia="方正仿宋_GBK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 w:val="zh-TW" w:eastAsia="zh-TW"/>
              </w:rPr>
              <w:t>名</w:t>
            </w:r>
            <w:r>
              <w:rPr>
                <w:rFonts w:ascii="方正仿宋_GBK" w:eastAsia="方正仿宋_GBK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 w:val="zh-TW"/>
              </w:rPr>
              <w:t xml:space="preserve">  </w:t>
            </w:r>
            <w:r w:rsidRPr="00772D86">
              <w:rPr>
                <w:rFonts w:ascii="方正仿宋_GBK" w:eastAsia="方正仿宋_GBK" w:hint="eastAsia"/>
                <w:b/>
                <w:color w:val="000000"/>
                <w:kern w:val="0"/>
                <w:sz w:val="28"/>
                <w:szCs w:val="28"/>
                <w:shd w:val="clear" w:color="auto" w:fill="FFFFFF"/>
                <w:lang w:val="zh-TW" w:eastAsia="zh-TW"/>
              </w:rPr>
              <w:t>称</w:t>
            </w:r>
          </w:p>
        </w:tc>
      </w:tr>
      <w:tr w:rsidR="00173C80" w:rsidRPr="00772D86" w:rsidTr="00930823">
        <w:trPr>
          <w:trHeight w:val="23"/>
          <w:jc w:val="center"/>
        </w:trPr>
        <w:tc>
          <w:tcPr>
            <w:tcW w:w="1285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3C80" w:rsidRPr="00772D86" w:rsidRDefault="00173C80" w:rsidP="00930823">
            <w:pPr>
              <w:tabs>
                <w:tab w:val="left" w:pos="0"/>
              </w:tabs>
              <w:jc w:val="center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09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3C80" w:rsidRPr="00772D86" w:rsidRDefault="00173C80" w:rsidP="00930823">
            <w:pPr>
              <w:tabs>
                <w:tab w:val="left" w:pos="0"/>
              </w:tabs>
              <w:jc w:val="left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中医九种体质如何辨识</w:t>
            </w:r>
          </w:p>
        </w:tc>
      </w:tr>
      <w:tr w:rsidR="00173C80" w:rsidRPr="00772D86" w:rsidTr="00930823">
        <w:trPr>
          <w:trHeight w:val="23"/>
          <w:jc w:val="center"/>
        </w:trPr>
        <w:tc>
          <w:tcPr>
            <w:tcW w:w="1285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3C80" w:rsidRPr="00772D86" w:rsidRDefault="00173C80" w:rsidP="00930823">
            <w:pPr>
              <w:tabs>
                <w:tab w:val="left" w:pos="0"/>
              </w:tabs>
              <w:jc w:val="center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009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3C80" w:rsidRPr="00772D86" w:rsidRDefault="00173C80" w:rsidP="00930823">
            <w:pPr>
              <w:tabs>
                <w:tab w:val="left" w:pos="0"/>
              </w:tabs>
              <w:jc w:val="left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常见病的诊断</w:t>
            </w:r>
          </w:p>
        </w:tc>
      </w:tr>
      <w:tr w:rsidR="00173C80" w:rsidRPr="00772D86" w:rsidTr="00930823">
        <w:trPr>
          <w:trHeight w:val="23"/>
          <w:jc w:val="center"/>
        </w:trPr>
        <w:tc>
          <w:tcPr>
            <w:tcW w:w="1285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3C80" w:rsidRPr="00772D86" w:rsidRDefault="00173C80" w:rsidP="00930823">
            <w:pPr>
              <w:tabs>
                <w:tab w:val="left" w:pos="0"/>
              </w:tabs>
              <w:jc w:val="center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009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3C80" w:rsidRPr="00772D86" w:rsidRDefault="00173C80" w:rsidP="00930823">
            <w:pPr>
              <w:tabs>
                <w:tab w:val="left" w:pos="0"/>
              </w:tabs>
              <w:jc w:val="left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中医康复理疗技术、基础知识培训</w:t>
            </w:r>
          </w:p>
        </w:tc>
      </w:tr>
      <w:tr w:rsidR="00173C80" w:rsidRPr="00772D86" w:rsidTr="00930823">
        <w:trPr>
          <w:trHeight w:val="23"/>
          <w:jc w:val="center"/>
        </w:trPr>
        <w:tc>
          <w:tcPr>
            <w:tcW w:w="1285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3C80" w:rsidRPr="00772D86" w:rsidRDefault="00173C80" w:rsidP="00930823">
            <w:pPr>
              <w:tabs>
                <w:tab w:val="left" w:pos="0"/>
              </w:tabs>
              <w:jc w:val="center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09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3C80" w:rsidRPr="00772D86" w:rsidRDefault="00173C80" w:rsidP="00930823">
            <w:pPr>
              <w:tabs>
                <w:tab w:val="left" w:pos="0"/>
              </w:tabs>
              <w:jc w:val="left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艾炙、刮痧、拔罐的原理与基本操作方法</w:t>
            </w:r>
          </w:p>
        </w:tc>
      </w:tr>
      <w:tr w:rsidR="00173C80" w:rsidRPr="00772D86" w:rsidTr="00930823">
        <w:trPr>
          <w:trHeight w:val="23"/>
          <w:jc w:val="center"/>
        </w:trPr>
        <w:tc>
          <w:tcPr>
            <w:tcW w:w="1285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3C80" w:rsidRPr="00772D86" w:rsidRDefault="00173C80" w:rsidP="00930823">
            <w:pPr>
              <w:tabs>
                <w:tab w:val="left" w:pos="0"/>
              </w:tabs>
              <w:jc w:val="center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009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3C80" w:rsidRPr="00772D86" w:rsidRDefault="00173C80" w:rsidP="00930823">
            <w:pPr>
              <w:tabs>
                <w:tab w:val="left" w:pos="0"/>
              </w:tabs>
              <w:jc w:val="left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艾</w:t>
            </w:r>
            <w:proofErr w:type="gramStart"/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炙如何</w:t>
            </w:r>
            <w:proofErr w:type="gramEnd"/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配穴提高免疫力</w:t>
            </w:r>
          </w:p>
        </w:tc>
      </w:tr>
      <w:tr w:rsidR="00173C80" w:rsidRPr="00772D86" w:rsidTr="00930823">
        <w:trPr>
          <w:trHeight w:val="23"/>
          <w:jc w:val="center"/>
        </w:trPr>
        <w:tc>
          <w:tcPr>
            <w:tcW w:w="1285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3C80" w:rsidRPr="00772D86" w:rsidRDefault="00173C80" w:rsidP="00930823">
            <w:pPr>
              <w:tabs>
                <w:tab w:val="left" w:pos="0"/>
              </w:tabs>
              <w:jc w:val="center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009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3C80" w:rsidRPr="00772D86" w:rsidRDefault="00173C80" w:rsidP="00930823">
            <w:pPr>
              <w:tabs>
                <w:tab w:val="left" w:pos="0"/>
              </w:tabs>
              <w:jc w:val="left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女性疾病（痛经、宫寒）、颈椎病、腰腿痛、关节疼痛、失眠、肥胖、痛风、艾炙调理、穴位取穴方法</w:t>
            </w:r>
          </w:p>
        </w:tc>
      </w:tr>
      <w:tr w:rsidR="00173C80" w:rsidRPr="00772D86" w:rsidTr="00930823">
        <w:trPr>
          <w:trHeight w:val="23"/>
          <w:jc w:val="center"/>
        </w:trPr>
        <w:tc>
          <w:tcPr>
            <w:tcW w:w="1285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3C80" w:rsidRPr="00772D86" w:rsidRDefault="00173C80" w:rsidP="00930823">
            <w:pPr>
              <w:tabs>
                <w:tab w:val="left" w:pos="0"/>
              </w:tabs>
              <w:jc w:val="center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009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3C80" w:rsidRPr="00772D86" w:rsidRDefault="00173C80" w:rsidP="00930823">
            <w:pPr>
              <w:tabs>
                <w:tab w:val="left" w:pos="0"/>
              </w:tabs>
              <w:jc w:val="left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艾炙的适应症</w:t>
            </w:r>
            <w:proofErr w:type="gramStart"/>
            <w:r w:rsidRPr="00772D86"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及炙后反应</w:t>
            </w:r>
            <w:proofErr w:type="gramEnd"/>
          </w:p>
        </w:tc>
      </w:tr>
      <w:tr w:rsidR="00173C80" w:rsidRPr="00772D86" w:rsidTr="00930823">
        <w:trPr>
          <w:trHeight w:val="23"/>
          <w:jc w:val="center"/>
        </w:trPr>
        <w:tc>
          <w:tcPr>
            <w:tcW w:w="1285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80" w:rsidRPr="00772D86" w:rsidRDefault="00173C80" w:rsidP="00930823">
            <w:pPr>
              <w:tabs>
                <w:tab w:val="left" w:pos="0"/>
              </w:tabs>
              <w:jc w:val="center"/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772D86">
              <w:rPr>
                <w:rFonts w:ascii="方正仿宋_GBK" w:eastAsia="方正仿宋_GBK" w:hAnsi="Times New Roman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009" w:type="dxa"/>
            <w:shd w:val="clear" w:color="auto" w:fill="auto"/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C80" w:rsidRPr="00772D86" w:rsidRDefault="00173C80" w:rsidP="00930823">
            <w:pPr>
              <w:tabs>
                <w:tab w:val="left" w:pos="0"/>
              </w:tabs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772D86">
              <w:rPr>
                <w:rFonts w:ascii="方正仿宋_GBK" w:eastAsia="方正仿宋_GBK" w:hint="eastAsia"/>
                <w:sz w:val="28"/>
                <w:szCs w:val="28"/>
              </w:rPr>
              <w:t>祛除湿气更健康</w:t>
            </w:r>
          </w:p>
        </w:tc>
      </w:tr>
    </w:tbl>
    <w:p w:rsidR="00173C80" w:rsidRDefault="00173C80" w:rsidP="00173C80">
      <w:pPr>
        <w:spacing w:line="940" w:lineRule="exact"/>
        <w:rPr>
          <w:rStyle w:val="NormalCharacter"/>
          <w:rFonts w:ascii="Times New Roman" w:eastAsia="方正仿宋_GBK" w:hAnsi="Times New Roman" w:hint="eastAsia"/>
          <w:szCs w:val="21"/>
        </w:rPr>
      </w:pPr>
    </w:p>
    <w:p w:rsidR="003F500E" w:rsidRDefault="003F500E">
      <w:bookmarkStart w:id="0" w:name="_GoBack"/>
      <w:bookmarkEnd w:id="0"/>
    </w:p>
    <w:sectPr w:rsidR="003F5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DA"/>
    <w:rsid w:val="00173C80"/>
    <w:rsid w:val="003F500E"/>
    <w:rsid w:val="00B265DA"/>
    <w:rsid w:val="00F67CC2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173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17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2020-05-09T08:33:00Z</dcterms:created>
  <dcterms:modified xsi:type="dcterms:W3CDTF">2020-05-09T08:34:00Z</dcterms:modified>
</cp:coreProperties>
</file>